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E371" w14:textId="7682CA59" w:rsidR="004B5C60" w:rsidRPr="004B5C60" w:rsidRDefault="004B5C60" w:rsidP="0051151A">
      <w:pPr>
        <w:pStyle w:val="p1"/>
        <w:jc w:val="center"/>
        <w:rPr>
          <w:rStyle w:val="apple-converted-space"/>
          <w:rFonts w:ascii="Garamond" w:eastAsiaTheme="majorEastAsia" w:hAnsi="Garamond"/>
          <w:sz w:val="28"/>
          <w:szCs w:val="28"/>
        </w:rPr>
      </w:pPr>
      <w:r w:rsidRPr="004B5C60">
        <w:rPr>
          <w:rStyle w:val="apple-converted-space"/>
          <w:rFonts w:ascii="Garamond" w:eastAsiaTheme="majorEastAsia" w:hAnsi="Garamond"/>
          <w:sz w:val="28"/>
          <w:szCs w:val="28"/>
        </w:rPr>
        <w:t>AJEFCB</w:t>
      </w:r>
    </w:p>
    <w:p w14:paraId="59BEFFBE" w14:textId="77777777" w:rsidR="004B5C60" w:rsidRDefault="004B5C60" w:rsidP="0051151A">
      <w:pPr>
        <w:pStyle w:val="p1"/>
        <w:jc w:val="center"/>
        <w:rPr>
          <w:rStyle w:val="apple-converted-space"/>
          <w:rFonts w:ascii="Garamond" w:eastAsiaTheme="majorEastAsia" w:hAnsi="Garamond"/>
          <w:b/>
          <w:bCs/>
          <w:sz w:val="28"/>
          <w:szCs w:val="28"/>
        </w:rPr>
      </w:pPr>
    </w:p>
    <w:p w14:paraId="2030CCFE" w14:textId="0EDDB45C" w:rsidR="00BC4018" w:rsidRDefault="0051151A" w:rsidP="0051151A">
      <w:pPr>
        <w:pStyle w:val="p1"/>
        <w:jc w:val="center"/>
        <w:rPr>
          <w:rFonts w:ascii="Garamond" w:hAnsi="Garamond"/>
          <w:b/>
          <w:bCs/>
          <w:sz w:val="28"/>
          <w:szCs w:val="28"/>
        </w:rPr>
      </w:pPr>
      <w:r w:rsidRPr="0051151A">
        <w:rPr>
          <w:rStyle w:val="apple-converted-space"/>
          <w:rFonts w:ascii="Garamond" w:eastAsiaTheme="majorEastAsia" w:hAnsi="Garamond"/>
          <w:b/>
          <w:bCs/>
          <w:sz w:val="28"/>
          <w:szCs w:val="28"/>
        </w:rPr>
        <w:t>O</w:t>
      </w:r>
      <w:r w:rsidR="00BC4018" w:rsidRPr="0051151A">
        <w:rPr>
          <w:rFonts w:ascii="Garamond" w:hAnsi="Garamond"/>
          <w:b/>
          <w:bCs/>
          <w:sz w:val="28"/>
          <w:szCs w:val="28"/>
        </w:rPr>
        <w:t>rdre du jour de l’assemblée générale</w:t>
      </w:r>
    </w:p>
    <w:p w14:paraId="74F3A67D" w14:textId="14A36D33" w:rsidR="004B5C60" w:rsidRDefault="004B5C60" w:rsidP="0051151A">
      <w:pPr>
        <w:pStyle w:val="p1"/>
        <w:jc w:val="center"/>
        <w:rPr>
          <w:rFonts w:ascii="Garamond" w:hAnsi="Garamond"/>
          <w:sz w:val="28"/>
          <w:szCs w:val="28"/>
        </w:rPr>
      </w:pPr>
      <w:r w:rsidRPr="004B5C60">
        <w:rPr>
          <w:rFonts w:ascii="Garamond" w:hAnsi="Garamond"/>
          <w:sz w:val="28"/>
          <w:szCs w:val="28"/>
        </w:rPr>
        <w:t>Jeudi 26 juin 2025</w:t>
      </w:r>
    </w:p>
    <w:p w14:paraId="3B45FAE2" w14:textId="77777777" w:rsidR="004B5C60" w:rsidRDefault="004B5C60" w:rsidP="0051151A">
      <w:pPr>
        <w:pStyle w:val="p1"/>
        <w:jc w:val="center"/>
        <w:rPr>
          <w:rFonts w:ascii="Garamond" w:hAnsi="Garamond"/>
          <w:sz w:val="28"/>
          <w:szCs w:val="28"/>
        </w:rPr>
      </w:pPr>
    </w:p>
    <w:p w14:paraId="21F6A9D2" w14:textId="77777777" w:rsidR="004B5C60" w:rsidRPr="004B5C60" w:rsidRDefault="004B5C60" w:rsidP="0051151A">
      <w:pPr>
        <w:pStyle w:val="p1"/>
        <w:jc w:val="center"/>
        <w:rPr>
          <w:rFonts w:ascii="Garamond" w:hAnsi="Garamond"/>
          <w:sz w:val="28"/>
          <w:szCs w:val="28"/>
        </w:rPr>
      </w:pPr>
    </w:p>
    <w:p w14:paraId="6A34008F" w14:textId="77777777" w:rsidR="0051151A" w:rsidRPr="004B5C60" w:rsidRDefault="0051151A" w:rsidP="00BC4018">
      <w:pPr>
        <w:pStyle w:val="p1"/>
        <w:rPr>
          <w:rFonts w:ascii="Garamond" w:hAnsi="Garamond"/>
          <w:sz w:val="28"/>
          <w:szCs w:val="28"/>
        </w:rPr>
      </w:pPr>
    </w:p>
    <w:p w14:paraId="06F434DD" w14:textId="679F1828" w:rsidR="00BC4018" w:rsidRPr="004B5C60" w:rsidRDefault="0051151A" w:rsidP="004B5C60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4B5C60">
        <w:rPr>
          <w:rFonts w:ascii="Garamond" w:hAnsi="Garamond"/>
          <w:sz w:val="28"/>
          <w:szCs w:val="28"/>
        </w:rPr>
        <w:t>Mot d’ouverture</w:t>
      </w:r>
      <w:r w:rsidR="00BC4018" w:rsidRPr="004B5C60">
        <w:rPr>
          <w:rFonts w:ascii="Garamond" w:hAnsi="Garamond"/>
          <w:sz w:val="28"/>
          <w:szCs w:val="28"/>
        </w:rPr>
        <w:t>;</w:t>
      </w:r>
    </w:p>
    <w:p w14:paraId="619CC3EC" w14:textId="3329E62A" w:rsidR="00BC4018" w:rsidRPr="0051151A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Adoption</w:t>
      </w:r>
      <w:r w:rsidR="00BC4018" w:rsidRPr="0051151A">
        <w:rPr>
          <w:rFonts w:ascii="Garamond" w:hAnsi="Garamond"/>
          <w:sz w:val="28"/>
          <w:szCs w:val="28"/>
        </w:rPr>
        <w:t xml:space="preserve"> de l’ordre du jour;</w:t>
      </w:r>
    </w:p>
    <w:p w14:paraId="01896752" w14:textId="7C5661D7" w:rsidR="00BC4018" w:rsidRPr="0051151A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Adoption</w:t>
      </w:r>
      <w:r w:rsidR="00BC4018" w:rsidRPr="0051151A">
        <w:rPr>
          <w:rFonts w:ascii="Garamond" w:hAnsi="Garamond"/>
          <w:sz w:val="28"/>
          <w:szCs w:val="28"/>
        </w:rPr>
        <w:t xml:space="preserve"> du procès-verbal de l’assemblée générale</w:t>
      </w:r>
      <w:r>
        <w:rPr>
          <w:rFonts w:ascii="Garamond" w:hAnsi="Garamond"/>
          <w:sz w:val="28"/>
          <w:szCs w:val="28"/>
        </w:rPr>
        <w:t xml:space="preserve"> </w:t>
      </w:r>
      <w:r w:rsidR="00BC4018" w:rsidRPr="0051151A">
        <w:rPr>
          <w:rFonts w:ascii="Garamond" w:hAnsi="Garamond"/>
          <w:sz w:val="28"/>
          <w:szCs w:val="28"/>
        </w:rPr>
        <w:t>précédente;</w:t>
      </w:r>
    </w:p>
    <w:p w14:paraId="0F4D56BC" w14:textId="5A49A130" w:rsidR="00BC4018" w:rsidRPr="0051151A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Rapport</w:t>
      </w:r>
      <w:r w:rsidR="00BC4018" w:rsidRPr="0051151A">
        <w:rPr>
          <w:rFonts w:ascii="Garamond" w:hAnsi="Garamond"/>
          <w:sz w:val="28"/>
          <w:szCs w:val="28"/>
        </w:rPr>
        <w:t xml:space="preserve"> </w:t>
      </w:r>
      <w:r w:rsidR="004B5C60">
        <w:rPr>
          <w:rFonts w:ascii="Garamond" w:hAnsi="Garamond"/>
          <w:sz w:val="28"/>
          <w:szCs w:val="28"/>
        </w:rPr>
        <w:t>de la présidence</w:t>
      </w:r>
      <w:r w:rsidR="00BC4018" w:rsidRPr="0051151A">
        <w:rPr>
          <w:rFonts w:ascii="Garamond" w:hAnsi="Garamond"/>
          <w:sz w:val="28"/>
          <w:szCs w:val="28"/>
        </w:rPr>
        <w:t>;</w:t>
      </w:r>
    </w:p>
    <w:p w14:paraId="250528A4" w14:textId="0A6AF2B0" w:rsidR="00BC4018" w:rsidRPr="0051151A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Rapport</w:t>
      </w:r>
      <w:r w:rsidR="00BC4018" w:rsidRPr="0051151A">
        <w:rPr>
          <w:rFonts w:ascii="Garamond" w:hAnsi="Garamond"/>
          <w:sz w:val="28"/>
          <w:szCs w:val="28"/>
        </w:rPr>
        <w:t xml:space="preserve"> </w:t>
      </w:r>
      <w:r w:rsidR="004B5C60">
        <w:rPr>
          <w:rFonts w:ascii="Garamond" w:hAnsi="Garamond"/>
          <w:sz w:val="28"/>
          <w:szCs w:val="28"/>
        </w:rPr>
        <w:t>de la direction</w:t>
      </w:r>
      <w:r w:rsidR="00BC4018" w:rsidRPr="0051151A">
        <w:rPr>
          <w:rFonts w:ascii="Garamond" w:hAnsi="Garamond"/>
          <w:sz w:val="28"/>
          <w:szCs w:val="28"/>
        </w:rPr>
        <w:t>;</w:t>
      </w:r>
    </w:p>
    <w:p w14:paraId="5E2D6C0C" w14:textId="504873BF" w:rsidR="00BC4018" w:rsidRPr="0051151A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BC4018" w:rsidRPr="0051151A">
        <w:rPr>
          <w:rFonts w:ascii="Garamond" w:hAnsi="Garamond"/>
          <w:sz w:val="28"/>
          <w:szCs w:val="28"/>
        </w:rPr>
        <w:t>résentation des</w:t>
      </w:r>
      <w:r>
        <w:rPr>
          <w:rFonts w:ascii="Garamond" w:hAnsi="Garamond"/>
          <w:sz w:val="28"/>
          <w:szCs w:val="28"/>
        </w:rPr>
        <w:t xml:space="preserve"> </w:t>
      </w:r>
      <w:r w:rsidR="00BC4018" w:rsidRPr="0051151A">
        <w:rPr>
          <w:rFonts w:ascii="Garamond" w:hAnsi="Garamond"/>
          <w:sz w:val="28"/>
          <w:szCs w:val="28"/>
        </w:rPr>
        <w:t>états financiers</w:t>
      </w:r>
      <w:r>
        <w:rPr>
          <w:rFonts w:ascii="Garamond" w:hAnsi="Garamond"/>
          <w:sz w:val="28"/>
          <w:szCs w:val="28"/>
        </w:rPr>
        <w:t xml:space="preserve"> par le </w:t>
      </w:r>
      <w:r w:rsidR="00BC4018" w:rsidRPr="0051151A">
        <w:rPr>
          <w:rFonts w:ascii="Garamond" w:hAnsi="Garamond"/>
          <w:sz w:val="28"/>
          <w:szCs w:val="28"/>
        </w:rPr>
        <w:t>vérificateur;</w:t>
      </w:r>
    </w:p>
    <w:p w14:paraId="0F96EB0B" w14:textId="0A4590C2" w:rsidR="00BC4018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Nomination</w:t>
      </w:r>
      <w:r w:rsidR="00BC4018" w:rsidRPr="0051151A">
        <w:rPr>
          <w:rFonts w:ascii="Garamond" w:hAnsi="Garamond"/>
          <w:sz w:val="28"/>
          <w:szCs w:val="28"/>
        </w:rPr>
        <w:t xml:space="preserve"> du vérificateur pour l’année en cours;</w:t>
      </w:r>
    </w:p>
    <w:p w14:paraId="59D65D87" w14:textId="278F2BA7" w:rsidR="0022613C" w:rsidRPr="0051151A" w:rsidRDefault="0022613C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Amendements aux règlements;</w:t>
      </w:r>
    </w:p>
    <w:p w14:paraId="2AF5A92E" w14:textId="3A8A6894" w:rsidR="00BC4018" w:rsidRPr="0051151A" w:rsidRDefault="0051151A" w:rsidP="0051151A">
      <w:pPr>
        <w:pStyle w:val="p1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Tenue</w:t>
      </w:r>
      <w:r w:rsidR="00BC4018" w:rsidRPr="0051151A">
        <w:rPr>
          <w:rFonts w:ascii="Garamond" w:hAnsi="Garamond"/>
          <w:sz w:val="28"/>
          <w:szCs w:val="28"/>
        </w:rPr>
        <w:t xml:space="preserve"> des électi</w:t>
      </w:r>
      <w:r>
        <w:rPr>
          <w:rFonts w:ascii="Garamond" w:hAnsi="Garamond"/>
          <w:sz w:val="28"/>
          <w:szCs w:val="28"/>
        </w:rPr>
        <w:t>ons</w:t>
      </w:r>
      <w:r w:rsidR="0022613C">
        <w:rPr>
          <w:rFonts w:ascii="Garamond" w:hAnsi="Garamond"/>
          <w:sz w:val="28"/>
          <w:szCs w:val="28"/>
        </w:rPr>
        <w:t>;</w:t>
      </w:r>
    </w:p>
    <w:p w14:paraId="36A0219D" w14:textId="6ADAD778" w:rsidR="00BC4018" w:rsidRDefault="0051151A" w:rsidP="00B3076E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BC4018" w:rsidRPr="0051151A">
        <w:rPr>
          <w:rFonts w:ascii="Garamond" w:hAnsi="Garamond"/>
          <w:sz w:val="28"/>
          <w:szCs w:val="28"/>
        </w:rPr>
        <w:t>journement</w:t>
      </w:r>
      <w:r w:rsidR="0022613C">
        <w:rPr>
          <w:rFonts w:ascii="Garamond" w:hAnsi="Garamond"/>
          <w:sz w:val="28"/>
          <w:szCs w:val="28"/>
        </w:rPr>
        <w:t>.</w:t>
      </w:r>
    </w:p>
    <w:p w14:paraId="6D6D6B2A" w14:textId="77777777" w:rsidR="0022613C" w:rsidRPr="00B3076E" w:rsidRDefault="0022613C" w:rsidP="0022613C">
      <w:pPr>
        <w:pStyle w:val="Paragraphedeliste"/>
        <w:spacing w:line="360" w:lineRule="auto"/>
        <w:rPr>
          <w:rFonts w:ascii="Garamond" w:hAnsi="Garamond"/>
          <w:sz w:val="28"/>
          <w:szCs w:val="28"/>
        </w:rPr>
      </w:pPr>
    </w:p>
    <w:p w14:paraId="16B6C354" w14:textId="4C1E640C" w:rsidR="00BC4018" w:rsidRPr="0051151A" w:rsidRDefault="00BC4018" w:rsidP="0051151A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>Amendements aux règlements de l’AJEFCB</w:t>
      </w:r>
    </w:p>
    <w:p w14:paraId="6EA98671" w14:textId="088E89D9" w:rsidR="00BC4018" w:rsidRPr="0051151A" w:rsidRDefault="00DD020F">
      <w:pPr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 xml:space="preserve">Le conseil </w:t>
      </w:r>
      <w:r w:rsidR="0022613C">
        <w:rPr>
          <w:rFonts w:ascii="Garamond" w:hAnsi="Garamond"/>
          <w:sz w:val="28"/>
          <w:szCs w:val="28"/>
        </w:rPr>
        <w:t>d’administration propose</w:t>
      </w:r>
      <w:r w:rsidRPr="0051151A">
        <w:rPr>
          <w:rFonts w:ascii="Garamond" w:hAnsi="Garamond"/>
          <w:sz w:val="28"/>
          <w:szCs w:val="28"/>
        </w:rPr>
        <w:t xml:space="preserve"> à l’assemblée générale d’adopter </w:t>
      </w:r>
      <w:r w:rsidR="0022613C">
        <w:rPr>
          <w:rFonts w:ascii="Garamond" w:hAnsi="Garamond"/>
          <w:sz w:val="28"/>
          <w:szCs w:val="28"/>
        </w:rPr>
        <w:t>les amendements suivants</w:t>
      </w:r>
      <w:r w:rsidRPr="0051151A">
        <w:rPr>
          <w:rFonts w:ascii="Garamond" w:hAnsi="Garamond"/>
          <w:sz w:val="28"/>
          <w:szCs w:val="28"/>
        </w:rPr>
        <w:t>:</w:t>
      </w:r>
    </w:p>
    <w:p w14:paraId="6B30BBAA" w14:textId="2A23EE14" w:rsidR="00BC4018" w:rsidRPr="0051151A" w:rsidRDefault="00DD020F" w:rsidP="00DD020F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 xml:space="preserve">Que </w:t>
      </w:r>
      <w:r w:rsidRPr="0051151A">
        <w:rPr>
          <w:rFonts w:ascii="Garamond" w:hAnsi="Garamond"/>
          <w:b/>
          <w:bCs/>
          <w:sz w:val="28"/>
          <w:szCs w:val="28"/>
        </w:rPr>
        <w:t>l’article 3</w:t>
      </w:r>
      <w:r w:rsidRPr="0051151A">
        <w:rPr>
          <w:rFonts w:ascii="Garamond" w:hAnsi="Garamond"/>
          <w:sz w:val="28"/>
          <w:szCs w:val="28"/>
        </w:rPr>
        <w:t xml:space="preserve"> se lise « Siège social » plutôt que « </w:t>
      </w:r>
      <w:proofErr w:type="spellStart"/>
      <w:r w:rsidRPr="0051151A">
        <w:rPr>
          <w:rFonts w:ascii="Garamond" w:hAnsi="Garamond"/>
          <w:sz w:val="28"/>
          <w:szCs w:val="28"/>
        </w:rPr>
        <w:t>Siègle</w:t>
      </w:r>
      <w:proofErr w:type="spellEnd"/>
      <w:r w:rsidRPr="0051151A">
        <w:rPr>
          <w:rFonts w:ascii="Garamond" w:hAnsi="Garamond"/>
          <w:sz w:val="28"/>
          <w:szCs w:val="28"/>
        </w:rPr>
        <w:t xml:space="preserve"> social »;</w:t>
      </w:r>
    </w:p>
    <w:p w14:paraId="72F177F9" w14:textId="7606AE58" w:rsidR="00F726E0" w:rsidRPr="0051151A" w:rsidRDefault="00F726E0" w:rsidP="00DD020F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Que </w:t>
      </w:r>
      <w:r w:rsidRPr="00F726E0">
        <w:rPr>
          <w:rFonts w:ascii="Garamond" w:hAnsi="Garamond"/>
          <w:b/>
          <w:bCs/>
          <w:sz w:val="28"/>
          <w:szCs w:val="28"/>
        </w:rPr>
        <w:t>l’article 6.4</w:t>
      </w:r>
      <w:r>
        <w:rPr>
          <w:rFonts w:ascii="Garamond" w:hAnsi="Garamond"/>
          <w:sz w:val="28"/>
          <w:szCs w:val="28"/>
        </w:rPr>
        <w:t xml:space="preserve"> sur les catégories de membre soit modifié pour supprimer la catégorie « membre délégué ».</w:t>
      </w:r>
    </w:p>
    <w:p w14:paraId="6AB2C74B" w14:textId="7097CCA7" w:rsidR="00DD020F" w:rsidRPr="0051151A" w:rsidRDefault="00DD020F" w:rsidP="00DD020F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51A">
        <w:rPr>
          <w:rFonts w:ascii="Garamond" w:hAnsi="Garamond"/>
          <w:sz w:val="28"/>
          <w:szCs w:val="28"/>
        </w:rPr>
        <w:t xml:space="preserve">Que </w:t>
      </w:r>
      <w:r w:rsidRPr="0051151A">
        <w:rPr>
          <w:rFonts w:ascii="Garamond" w:hAnsi="Garamond"/>
          <w:b/>
          <w:bCs/>
          <w:sz w:val="28"/>
          <w:szCs w:val="28"/>
        </w:rPr>
        <w:t>l’article 6.9</w:t>
      </w:r>
      <w:r w:rsidRPr="0051151A">
        <w:rPr>
          <w:rFonts w:ascii="Garamond" w:hAnsi="Garamond"/>
          <w:sz w:val="28"/>
          <w:szCs w:val="28"/>
        </w:rPr>
        <w:t xml:space="preserve"> au sujet de la </w:t>
      </w:r>
      <w:r w:rsidR="00F726E0">
        <w:rPr>
          <w:rFonts w:ascii="Garamond" w:hAnsi="Garamond"/>
          <w:sz w:val="28"/>
          <w:szCs w:val="28"/>
        </w:rPr>
        <w:t>définition</w:t>
      </w:r>
      <w:r w:rsidRPr="0051151A">
        <w:rPr>
          <w:rFonts w:ascii="Garamond" w:hAnsi="Garamond"/>
          <w:sz w:val="28"/>
          <w:szCs w:val="28"/>
        </w:rPr>
        <w:t xml:space="preserve"> de membre délégué soit </w:t>
      </w:r>
      <w:r w:rsidR="00F726E0">
        <w:rPr>
          <w:rFonts w:ascii="Garamond" w:hAnsi="Garamond"/>
          <w:sz w:val="28"/>
          <w:szCs w:val="28"/>
        </w:rPr>
        <w:t>supprimé</w:t>
      </w:r>
      <w:r w:rsidR="004B5C60">
        <w:rPr>
          <w:rFonts w:ascii="Garamond" w:hAnsi="Garamond"/>
          <w:sz w:val="28"/>
          <w:szCs w:val="28"/>
        </w:rPr>
        <w:t>.</w:t>
      </w:r>
    </w:p>
    <w:sectPr w:rsidR="00DD020F" w:rsidRPr="0051151A" w:rsidSect="00B3076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38F8"/>
    <w:multiLevelType w:val="hybridMultilevel"/>
    <w:tmpl w:val="01FEB0E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C7F03"/>
    <w:multiLevelType w:val="hybridMultilevel"/>
    <w:tmpl w:val="C838B7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0A63"/>
    <w:multiLevelType w:val="hybridMultilevel"/>
    <w:tmpl w:val="F02A36F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195">
    <w:abstractNumId w:val="2"/>
  </w:num>
  <w:num w:numId="2" w16cid:durableId="1737781387">
    <w:abstractNumId w:val="1"/>
  </w:num>
  <w:num w:numId="3" w16cid:durableId="10062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8"/>
    <w:rsid w:val="00175949"/>
    <w:rsid w:val="001B1325"/>
    <w:rsid w:val="001E4D93"/>
    <w:rsid w:val="0022613C"/>
    <w:rsid w:val="004B5C60"/>
    <w:rsid w:val="0051151A"/>
    <w:rsid w:val="00732EFF"/>
    <w:rsid w:val="00796B7E"/>
    <w:rsid w:val="008D6778"/>
    <w:rsid w:val="00B3076E"/>
    <w:rsid w:val="00BC4018"/>
    <w:rsid w:val="00DD020F"/>
    <w:rsid w:val="00F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3A32C"/>
  <w15:chartTrackingRefBased/>
  <w15:docId w15:val="{8FA4FE27-7CF9-DB47-9155-88582B6A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4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4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0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40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0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0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0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0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0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0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0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0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01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C4018"/>
    <w:pPr>
      <w:spacing w:after="0" w:line="240" w:lineRule="auto"/>
    </w:pPr>
    <w:rPr>
      <w:rFonts w:ascii="Avenir Next" w:eastAsia="Times New Roman" w:hAnsi="Avenir Next" w:cs="Times New Roman"/>
      <w:color w:val="141413"/>
      <w:kern w:val="0"/>
      <w:sz w:val="15"/>
      <w:szCs w:val="15"/>
      <w:lang w:eastAsia="fr-CA"/>
      <w14:ligatures w14:val="none"/>
    </w:rPr>
  </w:style>
  <w:style w:type="character" w:customStyle="1" w:styleId="apple-converted-space">
    <w:name w:val="apple-converted-space"/>
    <w:basedOn w:val="Policepardfaut"/>
    <w:rsid w:val="00BC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AJEFCB</dc:creator>
  <cp:keywords/>
  <dc:description/>
  <cp:lastModifiedBy>Direction AJEFCB</cp:lastModifiedBy>
  <cp:revision>3</cp:revision>
  <cp:lastPrinted>2025-04-16T17:23:00Z</cp:lastPrinted>
  <dcterms:created xsi:type="dcterms:W3CDTF">2025-04-16T16:42:00Z</dcterms:created>
  <dcterms:modified xsi:type="dcterms:W3CDTF">2025-06-03T21:33:00Z</dcterms:modified>
</cp:coreProperties>
</file>